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EBF1" w14:textId="77777777" w:rsidR="00DA0E75" w:rsidRPr="00777CE5" w:rsidRDefault="00642647" w:rsidP="00642647">
      <w:pPr>
        <w:pStyle w:val="NoSpacing"/>
        <w:jc w:val="center"/>
        <w:rPr>
          <w:rFonts w:ascii="Arial" w:hAnsi="Arial" w:cs="Arial"/>
          <w:b/>
        </w:rPr>
      </w:pPr>
      <w:bookmarkStart w:id="0" w:name="_Hlk93583322"/>
      <w:r w:rsidRPr="00777CE5">
        <w:rPr>
          <w:rFonts w:ascii="Arial" w:hAnsi="Arial" w:cs="Arial"/>
          <w:b/>
        </w:rPr>
        <w:t>Video Submission Instructions</w:t>
      </w:r>
    </w:p>
    <w:p w14:paraId="37BE5FAF" w14:textId="77777777" w:rsidR="00642647" w:rsidRPr="00777CE5" w:rsidRDefault="00642647" w:rsidP="00642647">
      <w:pPr>
        <w:pStyle w:val="NoSpacing"/>
        <w:rPr>
          <w:rFonts w:ascii="Arial" w:hAnsi="Arial" w:cs="Arial"/>
          <w:b/>
        </w:rPr>
      </w:pPr>
    </w:p>
    <w:p w14:paraId="1D697BF7" w14:textId="77777777" w:rsidR="00642647" w:rsidRPr="00777CE5" w:rsidRDefault="00642647" w:rsidP="00642647">
      <w:pPr>
        <w:pStyle w:val="NoSpacing"/>
        <w:rPr>
          <w:rFonts w:ascii="Arial" w:hAnsi="Arial" w:cs="Arial"/>
        </w:rPr>
      </w:pPr>
      <w:r w:rsidRPr="00777CE5">
        <w:rPr>
          <w:rFonts w:ascii="Arial" w:hAnsi="Arial" w:cs="Arial"/>
        </w:rPr>
        <w:t xml:space="preserve">For project introduction videos or creative exhibitions, we are asking all videos to be submitted to the Symposium Platform through YouTube upload. </w:t>
      </w:r>
      <w:r w:rsidR="00097EE6">
        <w:rPr>
          <w:rFonts w:ascii="Arial" w:hAnsi="Arial" w:cs="Arial"/>
        </w:rPr>
        <w:t>You will be uploading your video as “Unlisted” so it will not be searchable on YouTube, but will be accessible to those who are provided the link.</w:t>
      </w:r>
      <w:r w:rsidRPr="00777CE5">
        <w:rPr>
          <w:rFonts w:ascii="Arial" w:hAnsi="Arial" w:cs="Arial"/>
        </w:rPr>
        <w:t xml:space="preserve"> You can find a step-by-step process to uploading your video here:</w:t>
      </w:r>
    </w:p>
    <w:p w14:paraId="72C57FD4" w14:textId="77777777" w:rsidR="00642647" w:rsidRPr="00777CE5" w:rsidRDefault="00642647" w:rsidP="00642647">
      <w:pPr>
        <w:pStyle w:val="NoSpacing"/>
        <w:rPr>
          <w:rFonts w:ascii="Arial" w:hAnsi="Arial" w:cs="Arial"/>
        </w:rPr>
      </w:pPr>
    </w:p>
    <w:p w14:paraId="4BE36418" w14:textId="3A955C38" w:rsidR="00777CE5" w:rsidRPr="009A36C5" w:rsidRDefault="00642647" w:rsidP="009A36C5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77CE5">
        <w:rPr>
          <w:rFonts w:ascii="Arial" w:hAnsi="Arial" w:cs="Arial"/>
        </w:rPr>
        <w:t xml:space="preserve">Go to youtube.com and sign in or create an account. Use a professional email rather than your private email. For help creating a YouTube account, visit this link: </w:t>
      </w:r>
      <w:hyperlink r:id="rId5" w:history="1">
        <w:r w:rsidRPr="00777CE5">
          <w:rPr>
            <w:rStyle w:val="Hyperlink"/>
            <w:rFonts w:ascii="Arial" w:hAnsi="Arial" w:cs="Arial"/>
          </w:rPr>
          <w:t>https://youtu.be/jT9ScMAe5yQ</w:t>
        </w:r>
      </w:hyperlink>
      <w:r w:rsidRPr="00777CE5">
        <w:rPr>
          <w:rFonts w:ascii="Arial" w:hAnsi="Arial" w:cs="Arial"/>
        </w:rPr>
        <w:t xml:space="preserve">. </w:t>
      </w:r>
    </w:p>
    <w:p w14:paraId="6D83C7FB" w14:textId="77777777" w:rsidR="00642647" w:rsidRPr="00777CE5" w:rsidRDefault="00642647" w:rsidP="00777CE5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77CE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CBC2D" wp14:editId="2C3BC984">
                <wp:simplePos x="0" y="0"/>
                <wp:positionH relativeFrom="column">
                  <wp:posOffset>5619750</wp:posOffset>
                </wp:positionH>
                <wp:positionV relativeFrom="paragraph">
                  <wp:posOffset>533400</wp:posOffset>
                </wp:positionV>
                <wp:extent cx="209550" cy="2381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A0D829" id="Oval 2" o:spid="_x0000_s1026" style="position:absolute;margin-left:442.5pt;margin-top:42pt;width:16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" filled="f" strokecolor="red" strokeweight="1pt">
                <v:stroke joinstyle="miter"/>
              </v:oval>
            </w:pict>
          </mc:Fallback>
        </mc:AlternateContent>
      </w:r>
      <w:r w:rsidRPr="00777CE5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CAE8527" wp14:editId="1E36F0FD">
            <wp:simplePos x="0" y="0"/>
            <wp:positionH relativeFrom="margin">
              <wp:align>center</wp:align>
            </wp:positionH>
            <wp:positionV relativeFrom="paragraph">
              <wp:posOffset>419100</wp:posOffset>
            </wp:positionV>
            <wp:extent cx="7123430" cy="1999615"/>
            <wp:effectExtent l="0" t="0" r="1270" b="635"/>
            <wp:wrapTight wrapText="bothSides">
              <wp:wrapPolygon edited="0">
                <wp:start x="0" y="0"/>
                <wp:lineTo x="0" y="21401"/>
                <wp:lineTo x="21546" y="21401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343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CE5">
        <w:rPr>
          <w:rFonts w:ascii="Arial" w:hAnsi="Arial" w:cs="Arial"/>
        </w:rPr>
        <w:t xml:space="preserve">On the top-right corner of your screen, click on the </w:t>
      </w:r>
      <w:r w:rsidRPr="00777CE5">
        <w:rPr>
          <w:rFonts w:ascii="Arial" w:hAnsi="Arial" w:cs="Arial"/>
          <w:b/>
        </w:rPr>
        <w:t>camera symbol</w:t>
      </w:r>
      <w:r w:rsidRPr="00777CE5">
        <w:rPr>
          <w:rFonts w:ascii="Arial" w:hAnsi="Arial" w:cs="Arial"/>
        </w:rPr>
        <w:t xml:space="preserve"> with the addition sign in the center (see below).</w:t>
      </w:r>
    </w:p>
    <w:p w14:paraId="739BCB29" w14:textId="77777777" w:rsidR="0057588B" w:rsidRPr="00777CE5" w:rsidRDefault="0057588B" w:rsidP="00777CE5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77CE5">
        <w:rPr>
          <w:rFonts w:ascii="Arial" w:hAnsi="Arial" w:cs="Arial"/>
        </w:rPr>
        <w:t xml:space="preserve">From the drop-down list, select the </w:t>
      </w:r>
      <w:r w:rsidRPr="00777CE5">
        <w:rPr>
          <w:rFonts w:ascii="Arial" w:hAnsi="Arial" w:cs="Arial"/>
          <w:b/>
        </w:rPr>
        <w:t>Upload video</w:t>
      </w:r>
      <w:r w:rsidRPr="00777CE5">
        <w:rPr>
          <w:rFonts w:ascii="Arial" w:hAnsi="Arial" w:cs="Arial"/>
        </w:rPr>
        <w:t xml:space="preserve"> option.</w:t>
      </w:r>
      <w:r w:rsidRPr="00777CE5">
        <w:rPr>
          <w:rFonts w:ascii="Arial" w:hAnsi="Arial" w:cs="Arial"/>
          <w:noProof/>
        </w:rPr>
        <w:t xml:space="preserve"> </w:t>
      </w:r>
      <w:r w:rsidRPr="00777CE5">
        <w:rPr>
          <w:rFonts w:ascii="Arial" w:hAnsi="Arial" w:cs="Arial"/>
          <w:noProof/>
        </w:rPr>
        <w:drawing>
          <wp:inline distT="0" distB="0" distL="0" distR="0" wp14:anchorId="3CC7E480" wp14:editId="5B95E8BD">
            <wp:extent cx="2914650" cy="1695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DE226" w14:textId="77777777" w:rsidR="0057588B" w:rsidRPr="00777CE5" w:rsidRDefault="0057588B" w:rsidP="00777CE5">
      <w:pPr>
        <w:pStyle w:val="NoSpacing"/>
        <w:spacing w:line="360" w:lineRule="auto"/>
        <w:ind w:left="720"/>
        <w:rPr>
          <w:rFonts w:ascii="Arial" w:hAnsi="Arial" w:cs="Arial"/>
        </w:rPr>
      </w:pPr>
    </w:p>
    <w:p w14:paraId="7B663836" w14:textId="1031DFE5" w:rsidR="00777CE5" w:rsidRPr="009A36C5" w:rsidRDefault="0057588B" w:rsidP="00777CE5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77CE5">
        <w:rPr>
          <w:rFonts w:ascii="Arial" w:hAnsi="Arial" w:cs="Arial"/>
        </w:rPr>
        <w:t xml:space="preserve">You will be prompted in a new screen to upload your video file. Click the </w:t>
      </w:r>
      <w:r w:rsidRPr="00777CE5">
        <w:rPr>
          <w:rFonts w:ascii="Arial" w:hAnsi="Arial" w:cs="Arial"/>
          <w:b/>
        </w:rPr>
        <w:t>Select Files</w:t>
      </w:r>
      <w:r w:rsidRPr="00777CE5">
        <w:rPr>
          <w:rFonts w:ascii="Arial" w:hAnsi="Arial" w:cs="Arial"/>
        </w:rPr>
        <w:t xml:space="preserve"> button</w:t>
      </w:r>
      <w:r w:rsidR="00D4385B" w:rsidRPr="00777CE5">
        <w:rPr>
          <w:rFonts w:ascii="Arial" w:hAnsi="Arial" w:cs="Arial"/>
        </w:rPr>
        <w:t xml:space="preserve"> and select the corresponding video file from your computer.</w:t>
      </w:r>
    </w:p>
    <w:p w14:paraId="1B877CB6" w14:textId="77777777" w:rsidR="00D4385B" w:rsidRPr="00777CE5" w:rsidRDefault="00D4385B" w:rsidP="00777CE5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77CE5">
        <w:rPr>
          <w:rFonts w:ascii="Arial" w:hAnsi="Arial" w:cs="Arial"/>
        </w:rPr>
        <w:t xml:space="preserve">Select the </w:t>
      </w:r>
      <w:r w:rsidRPr="00777CE5">
        <w:rPr>
          <w:rFonts w:ascii="Arial" w:hAnsi="Arial" w:cs="Arial"/>
          <w:b/>
        </w:rPr>
        <w:t>Edit</w:t>
      </w:r>
      <w:r w:rsidRPr="00777CE5">
        <w:rPr>
          <w:rFonts w:ascii="Arial" w:hAnsi="Arial" w:cs="Arial"/>
        </w:rPr>
        <w:t xml:space="preserve"> button to edit the details of your video. Under the </w:t>
      </w:r>
      <w:r w:rsidRPr="00777CE5">
        <w:rPr>
          <w:rFonts w:ascii="Arial" w:hAnsi="Arial" w:cs="Arial"/>
          <w:b/>
        </w:rPr>
        <w:t>Details</w:t>
      </w:r>
      <w:r w:rsidRPr="00777CE5">
        <w:rPr>
          <w:rFonts w:ascii="Arial" w:hAnsi="Arial" w:cs="Arial"/>
        </w:rPr>
        <w:t xml:space="preserve"> list you should specifically edit your:</w:t>
      </w:r>
    </w:p>
    <w:p w14:paraId="37C806CB" w14:textId="77777777" w:rsidR="00D4385B" w:rsidRPr="00777CE5" w:rsidRDefault="00D4385B" w:rsidP="00777CE5">
      <w:pPr>
        <w:pStyle w:val="NoSpacing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77CE5">
        <w:rPr>
          <w:rFonts w:ascii="Arial" w:hAnsi="Arial" w:cs="Arial"/>
        </w:rPr>
        <w:t>Video title – This should match your presentation title.</w:t>
      </w:r>
    </w:p>
    <w:p w14:paraId="0FB967D3" w14:textId="77777777" w:rsidR="00D4385B" w:rsidRPr="00777CE5" w:rsidRDefault="00D4385B" w:rsidP="00777CE5">
      <w:pPr>
        <w:pStyle w:val="NoSpacing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77CE5">
        <w:rPr>
          <w:rFonts w:ascii="Arial" w:hAnsi="Arial" w:cs="Arial"/>
        </w:rPr>
        <w:t>Description – You may consider putting your abstract here or the names of student presenters.</w:t>
      </w:r>
    </w:p>
    <w:p w14:paraId="56D0C778" w14:textId="77777777" w:rsidR="00DA0E75" w:rsidRDefault="00DA0E75" w:rsidP="00777CE5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77CE5">
        <w:rPr>
          <w:rFonts w:ascii="Arial" w:hAnsi="Arial" w:cs="Arial"/>
        </w:rPr>
        <w:lastRenderedPageBreak/>
        <w:t xml:space="preserve">Under the </w:t>
      </w:r>
      <w:r w:rsidRPr="00777CE5">
        <w:rPr>
          <w:rFonts w:ascii="Arial" w:hAnsi="Arial" w:cs="Arial"/>
          <w:b/>
        </w:rPr>
        <w:t xml:space="preserve">Video Elements </w:t>
      </w:r>
      <w:r w:rsidRPr="00777CE5">
        <w:rPr>
          <w:rFonts w:ascii="Arial" w:hAnsi="Arial" w:cs="Arial"/>
        </w:rPr>
        <w:t>list, select whether or not your video is made for kids. (Note: You will be listing this video as Unlisted, so children will not have access through searching YouTube to it anyway.)</w:t>
      </w:r>
    </w:p>
    <w:p w14:paraId="22811AD1" w14:textId="77777777" w:rsidR="00777CE5" w:rsidRPr="00777CE5" w:rsidRDefault="00777CE5" w:rsidP="00777CE5">
      <w:pPr>
        <w:pStyle w:val="NoSpacing"/>
        <w:spacing w:line="360" w:lineRule="auto"/>
        <w:ind w:left="720"/>
        <w:rPr>
          <w:rFonts w:ascii="Arial" w:hAnsi="Arial" w:cs="Arial"/>
        </w:rPr>
      </w:pPr>
    </w:p>
    <w:p w14:paraId="4DEE7DB2" w14:textId="77777777" w:rsidR="00DA0E75" w:rsidRDefault="00DA0E75" w:rsidP="00777CE5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77CE5">
        <w:rPr>
          <w:rFonts w:ascii="Arial" w:hAnsi="Arial" w:cs="Arial"/>
        </w:rPr>
        <w:t xml:space="preserve">Under the </w:t>
      </w:r>
      <w:r w:rsidRPr="00777CE5">
        <w:rPr>
          <w:rFonts w:ascii="Arial" w:hAnsi="Arial" w:cs="Arial"/>
          <w:b/>
        </w:rPr>
        <w:t xml:space="preserve">Visibility </w:t>
      </w:r>
      <w:r w:rsidRPr="00777CE5">
        <w:rPr>
          <w:rFonts w:ascii="Arial" w:hAnsi="Arial" w:cs="Arial"/>
        </w:rPr>
        <w:t xml:space="preserve">list, select the </w:t>
      </w:r>
      <w:r w:rsidRPr="00777CE5">
        <w:rPr>
          <w:rFonts w:ascii="Arial" w:hAnsi="Arial" w:cs="Arial"/>
          <w:b/>
        </w:rPr>
        <w:t xml:space="preserve">Unlisted </w:t>
      </w:r>
      <w:r w:rsidRPr="00777CE5">
        <w:rPr>
          <w:rFonts w:ascii="Arial" w:hAnsi="Arial" w:cs="Arial"/>
        </w:rPr>
        <w:t>option.</w:t>
      </w:r>
      <w:r w:rsidR="00777CE5" w:rsidRPr="00777CE5">
        <w:rPr>
          <w:rFonts w:ascii="Arial" w:hAnsi="Arial" w:cs="Arial"/>
        </w:rPr>
        <w:t xml:space="preserve"> This will not make your video searchable on YouTube but will allow viewing to anyone with a link you provide.</w:t>
      </w:r>
    </w:p>
    <w:p w14:paraId="5158F13A" w14:textId="77777777" w:rsidR="00777CE5" w:rsidRPr="00777CE5" w:rsidRDefault="00777CE5" w:rsidP="00777CE5">
      <w:pPr>
        <w:pStyle w:val="NoSpacing"/>
        <w:spacing w:line="360" w:lineRule="auto"/>
        <w:rPr>
          <w:rFonts w:ascii="Arial" w:hAnsi="Arial" w:cs="Arial"/>
        </w:rPr>
      </w:pPr>
    </w:p>
    <w:p w14:paraId="5C2B168F" w14:textId="77777777" w:rsidR="00DA0E75" w:rsidRPr="00777CE5" w:rsidRDefault="00DA0E75" w:rsidP="00777CE5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77CE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E81EA" wp14:editId="449AAD06">
                <wp:simplePos x="0" y="0"/>
                <wp:positionH relativeFrom="column">
                  <wp:posOffset>1950720</wp:posOffset>
                </wp:positionH>
                <wp:positionV relativeFrom="paragraph">
                  <wp:posOffset>1737360</wp:posOffset>
                </wp:positionV>
                <wp:extent cx="381000" cy="373380"/>
                <wp:effectExtent l="0" t="0" r="19050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73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B95A02" id="Oval 5" o:spid="_x0000_s1026" style="position:absolute;margin-left:153.6pt;margin-top:136.8pt;width:30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Pr="00777CE5">
        <w:rPr>
          <w:rFonts w:ascii="Arial" w:hAnsi="Arial" w:cs="Arial"/>
        </w:rPr>
        <w:t xml:space="preserve">Hit </w:t>
      </w:r>
      <w:r w:rsidRPr="00777CE5">
        <w:rPr>
          <w:rFonts w:ascii="Arial" w:hAnsi="Arial" w:cs="Arial"/>
          <w:b/>
        </w:rPr>
        <w:t xml:space="preserve">Save </w:t>
      </w:r>
      <w:r w:rsidRPr="00777CE5">
        <w:rPr>
          <w:rFonts w:ascii="Arial" w:hAnsi="Arial" w:cs="Arial"/>
        </w:rPr>
        <w:t xml:space="preserve">in the lower right corner to finish uploading your video. Once your video is uploaded, click the </w:t>
      </w:r>
      <w:r w:rsidRPr="00777CE5">
        <w:rPr>
          <w:rFonts w:ascii="Arial" w:hAnsi="Arial" w:cs="Arial"/>
          <w:b/>
        </w:rPr>
        <w:t xml:space="preserve">Options </w:t>
      </w:r>
      <w:r w:rsidRPr="00777CE5">
        <w:rPr>
          <w:rFonts w:ascii="Arial" w:hAnsi="Arial" w:cs="Arial"/>
        </w:rPr>
        <w:t xml:space="preserve">button next to your video. </w:t>
      </w:r>
      <w:r w:rsidRPr="00777CE5">
        <w:rPr>
          <w:rFonts w:ascii="Arial" w:hAnsi="Arial" w:cs="Arial"/>
          <w:noProof/>
        </w:rPr>
        <w:drawing>
          <wp:inline distT="0" distB="0" distL="0" distR="0" wp14:anchorId="7CEC8FCD" wp14:editId="1A559666">
            <wp:extent cx="5173980" cy="213550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D59A4" w14:textId="77777777" w:rsidR="00DA0E75" w:rsidRPr="00777CE5" w:rsidRDefault="00DA0E75" w:rsidP="00777CE5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77CE5">
        <w:rPr>
          <w:rFonts w:ascii="Arial" w:hAnsi="Arial" w:cs="Arial"/>
        </w:rPr>
        <w:t>Select the</w:t>
      </w:r>
      <w:r w:rsidR="00317220" w:rsidRPr="00777CE5">
        <w:rPr>
          <w:rFonts w:ascii="Arial" w:hAnsi="Arial" w:cs="Arial"/>
        </w:rPr>
        <w:t xml:space="preserve"> </w:t>
      </w:r>
      <w:r w:rsidR="00317220" w:rsidRPr="00777CE5">
        <w:rPr>
          <w:rFonts w:ascii="Arial" w:hAnsi="Arial" w:cs="Arial"/>
          <w:b/>
        </w:rPr>
        <w:t>Get Sharable Link</w:t>
      </w:r>
      <w:r w:rsidR="00317220" w:rsidRPr="00777CE5">
        <w:rPr>
          <w:rFonts w:ascii="Arial" w:hAnsi="Arial" w:cs="Arial"/>
        </w:rPr>
        <w:t xml:space="preserve"> option from the drop-down. This will automatically copy the link. You will paste this into the online submission form on Symposium when you submit your materials.</w:t>
      </w:r>
    </w:p>
    <w:bookmarkEnd w:id="0"/>
    <w:p w14:paraId="2734E5C9" w14:textId="77777777" w:rsidR="00DA0E75" w:rsidRDefault="00DA0E75" w:rsidP="00777CE5">
      <w:pPr>
        <w:pStyle w:val="NoSpacing"/>
        <w:spacing w:line="360" w:lineRule="auto"/>
        <w:ind w:left="720"/>
        <w:rPr>
          <w:rFonts w:ascii="Arial" w:hAnsi="Arial" w:cs="Arial"/>
        </w:rPr>
      </w:pPr>
    </w:p>
    <w:p w14:paraId="33601794" w14:textId="77777777" w:rsidR="00097EE6" w:rsidRDefault="00097E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754E27" w14:textId="77777777" w:rsidR="00097EE6" w:rsidRDefault="00097EE6" w:rsidP="00097EE6">
      <w:pPr>
        <w:pStyle w:val="NoSpacing"/>
        <w:spacing w:line="360" w:lineRule="auto"/>
        <w:ind w:left="720"/>
        <w:jc w:val="center"/>
        <w:rPr>
          <w:rFonts w:ascii="Arial" w:hAnsi="Arial" w:cs="Arial"/>
          <w:b/>
        </w:rPr>
      </w:pPr>
      <w:bookmarkStart w:id="1" w:name="_Hlk93583259"/>
      <w:r>
        <w:rPr>
          <w:rFonts w:ascii="Arial" w:hAnsi="Arial" w:cs="Arial"/>
          <w:b/>
        </w:rPr>
        <w:lastRenderedPageBreak/>
        <w:t>PDF Formatting Instructions</w:t>
      </w:r>
    </w:p>
    <w:p w14:paraId="23597B6D" w14:textId="0EFFA624" w:rsidR="00097EE6" w:rsidRDefault="00097EE6" w:rsidP="00097EE6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 submission of project materials, we are requiring all presentation materials to be uploaded in PDF format for easier access through Symposium. You can find step-by-step instructions on converting documents to PDF below based on the original document type:</w:t>
      </w:r>
    </w:p>
    <w:p w14:paraId="3AE0B946" w14:textId="77777777" w:rsidR="00752808" w:rsidRDefault="00752808" w:rsidP="00097EE6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</w:t>
      </w:r>
      <w:r w:rsidR="008152B4">
        <w:rPr>
          <w:rFonts w:ascii="Arial" w:hAnsi="Arial" w:cs="Arial"/>
          <w:b/>
        </w:rPr>
        <w:t xml:space="preserve">ogle Docs or </w:t>
      </w:r>
      <w:r>
        <w:rPr>
          <w:rFonts w:ascii="Arial" w:hAnsi="Arial" w:cs="Arial"/>
          <w:b/>
        </w:rPr>
        <w:t>Google Slides</w:t>
      </w:r>
    </w:p>
    <w:p w14:paraId="5A308081" w14:textId="77777777" w:rsidR="00752808" w:rsidRDefault="00CB437D" w:rsidP="00752808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After you have finished editing your materials, select the </w:t>
      </w:r>
      <w:r>
        <w:rPr>
          <w:rFonts w:ascii="Arial" w:hAnsi="Arial" w:cs="Arial"/>
          <w:b/>
        </w:rPr>
        <w:t xml:space="preserve">File </w:t>
      </w:r>
      <w:r>
        <w:rPr>
          <w:rFonts w:ascii="Arial" w:hAnsi="Arial" w:cs="Arial"/>
        </w:rPr>
        <w:t xml:space="preserve">tab on the </w:t>
      </w:r>
      <w:r w:rsidR="0099230A">
        <w:rPr>
          <w:rFonts w:ascii="Arial" w:hAnsi="Arial" w:cs="Arial"/>
        </w:rPr>
        <w:t xml:space="preserve">top left of your screen and click </w:t>
      </w:r>
      <w:r w:rsidR="0099230A">
        <w:rPr>
          <w:rFonts w:ascii="Arial" w:hAnsi="Arial" w:cs="Arial"/>
          <w:b/>
        </w:rPr>
        <w:t>Download</w:t>
      </w:r>
      <w:r w:rsidR="0099230A">
        <w:rPr>
          <w:rFonts w:ascii="Arial" w:hAnsi="Arial" w:cs="Arial"/>
        </w:rPr>
        <w:t>.</w:t>
      </w:r>
    </w:p>
    <w:p w14:paraId="11BEB90C" w14:textId="77777777" w:rsidR="0099230A" w:rsidRDefault="0099230A" w:rsidP="00752808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From the drop-down list that appears, select </w:t>
      </w:r>
      <w:r>
        <w:rPr>
          <w:rFonts w:ascii="Arial" w:hAnsi="Arial" w:cs="Arial"/>
          <w:b/>
        </w:rPr>
        <w:t>PDF document (.pdf)</w:t>
      </w:r>
      <w:r>
        <w:rPr>
          <w:rFonts w:ascii="Arial" w:hAnsi="Arial" w:cs="Arial"/>
        </w:rPr>
        <w:t xml:space="preserve">. This file will download to your computer and can be accessed through the downloads folder on your computer. </w:t>
      </w:r>
    </w:p>
    <w:p w14:paraId="5CCDAF37" w14:textId="77777777" w:rsidR="0099230A" w:rsidRPr="00752808" w:rsidRDefault="0099230A" w:rsidP="0099230A">
      <w:pPr>
        <w:pStyle w:val="NoSpacing"/>
        <w:spacing w:line="360" w:lineRule="auto"/>
        <w:ind w:left="720"/>
        <w:rPr>
          <w:rFonts w:ascii="Arial" w:hAnsi="Arial" w:cs="Arial"/>
        </w:rPr>
      </w:pPr>
      <w:r w:rsidRPr="0099230A">
        <w:rPr>
          <w:rFonts w:ascii="Arial" w:hAnsi="Arial" w:cs="Arial"/>
          <w:noProof/>
        </w:rPr>
        <w:drawing>
          <wp:inline distT="0" distB="0" distL="0" distR="0" wp14:anchorId="60778252" wp14:editId="63CF77A0">
            <wp:extent cx="3992880" cy="3209235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7830" cy="321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7B11D" w14:textId="77777777" w:rsidR="00B56FEA" w:rsidRDefault="00B56FEA" w:rsidP="00097EE6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Power Point Slides</w:t>
      </w:r>
      <w:r w:rsidR="00752808">
        <w:rPr>
          <w:rFonts w:ascii="Arial" w:hAnsi="Arial" w:cs="Arial"/>
          <w:b/>
        </w:rPr>
        <w:t xml:space="preserve"> or Word Documents</w:t>
      </w:r>
    </w:p>
    <w:p w14:paraId="5CE28119" w14:textId="77777777" w:rsidR="00B56FEA" w:rsidRDefault="00B56FEA" w:rsidP="00B56FEA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After you are finished editing your </w:t>
      </w:r>
      <w:r w:rsidR="00752808">
        <w:rPr>
          <w:rFonts w:ascii="Arial" w:hAnsi="Arial" w:cs="Arial"/>
        </w:rPr>
        <w:t>materials</w:t>
      </w:r>
      <w:r>
        <w:rPr>
          <w:rFonts w:ascii="Arial" w:hAnsi="Arial" w:cs="Arial"/>
        </w:rPr>
        <w:t xml:space="preserve">, select the </w:t>
      </w:r>
      <w:r>
        <w:rPr>
          <w:rFonts w:ascii="Arial" w:hAnsi="Arial" w:cs="Arial"/>
          <w:b/>
        </w:rPr>
        <w:t xml:space="preserve">File </w:t>
      </w:r>
      <w:r>
        <w:rPr>
          <w:rFonts w:ascii="Arial" w:hAnsi="Arial" w:cs="Arial"/>
        </w:rPr>
        <w:t xml:space="preserve">tab on the top </w:t>
      </w:r>
      <w:r w:rsidR="0099230A">
        <w:rPr>
          <w:rFonts w:ascii="Arial" w:hAnsi="Arial" w:cs="Arial"/>
        </w:rPr>
        <w:t>left</w:t>
      </w:r>
      <w:r>
        <w:rPr>
          <w:rFonts w:ascii="Arial" w:hAnsi="Arial" w:cs="Arial"/>
        </w:rPr>
        <w:t xml:space="preserve"> and click </w:t>
      </w:r>
      <w:r>
        <w:rPr>
          <w:rFonts w:ascii="Arial" w:hAnsi="Arial" w:cs="Arial"/>
          <w:b/>
        </w:rPr>
        <w:t>Save As.</w:t>
      </w:r>
    </w:p>
    <w:p w14:paraId="787F7492" w14:textId="77777777" w:rsidR="00B56FEA" w:rsidRDefault="00B56FEA" w:rsidP="00B56FEA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>
        <w:rPr>
          <w:rFonts w:ascii="Arial" w:hAnsi="Arial" w:cs="Arial"/>
          <w:b/>
        </w:rPr>
        <w:t>Browse</w:t>
      </w:r>
      <w:r>
        <w:rPr>
          <w:rFonts w:ascii="Arial" w:hAnsi="Arial" w:cs="Arial"/>
        </w:rPr>
        <w:t xml:space="preserve"> next to the open file icon and determine where to save your PDF from the pop-up window. Double-check the name of your file and rename it if you wish. From the </w:t>
      </w:r>
      <w:r>
        <w:rPr>
          <w:rFonts w:ascii="Arial" w:hAnsi="Arial" w:cs="Arial"/>
          <w:b/>
        </w:rPr>
        <w:t>Save as Type</w:t>
      </w:r>
      <w:r w:rsidR="00257B94">
        <w:rPr>
          <w:rFonts w:ascii="Arial" w:hAnsi="Arial" w:cs="Arial"/>
          <w:b/>
        </w:rPr>
        <w:t xml:space="preserve"> </w:t>
      </w:r>
      <w:r w:rsidR="00257B94">
        <w:rPr>
          <w:rFonts w:ascii="Arial" w:hAnsi="Arial" w:cs="Arial"/>
        </w:rPr>
        <w:t xml:space="preserve">drop-down list, select </w:t>
      </w:r>
      <w:r w:rsidR="00257B94">
        <w:rPr>
          <w:rFonts w:ascii="Arial" w:hAnsi="Arial" w:cs="Arial"/>
          <w:b/>
        </w:rPr>
        <w:t>PDF</w:t>
      </w:r>
      <w:r w:rsidR="00257B94">
        <w:rPr>
          <w:rFonts w:ascii="Arial" w:hAnsi="Arial" w:cs="Arial"/>
        </w:rPr>
        <w:t>.</w:t>
      </w:r>
    </w:p>
    <w:p w14:paraId="4CA7F2BC" w14:textId="77777777" w:rsidR="00257B94" w:rsidRDefault="00257B94" w:rsidP="00257B94">
      <w:pPr>
        <w:pStyle w:val="NoSpacing"/>
        <w:spacing w:line="360" w:lineRule="auto"/>
        <w:ind w:left="72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292D2E49" wp14:editId="45557558">
            <wp:extent cx="3832860" cy="42169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9074" cy="422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30A" w:rsidRPr="00B56FEA">
        <w:rPr>
          <w:noProof/>
        </w:rPr>
        <w:drawing>
          <wp:inline distT="0" distB="0" distL="0" distR="0" wp14:anchorId="7A838E1A" wp14:editId="23EF732F">
            <wp:extent cx="4089473" cy="351282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898" b="574"/>
                    <a:stretch/>
                  </pic:blipFill>
                  <pic:spPr bwMode="auto">
                    <a:xfrm>
                      <a:off x="0" y="0"/>
                      <a:ext cx="4095629" cy="3518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0663BB" w14:textId="3F8769A4" w:rsidR="00B56FEA" w:rsidRPr="009A36C5" w:rsidRDefault="00257B94" w:rsidP="009A36C5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>
        <w:rPr>
          <w:rFonts w:ascii="Arial" w:hAnsi="Arial" w:cs="Arial"/>
          <w:b/>
        </w:rPr>
        <w:t>Save.</w:t>
      </w:r>
      <w:bookmarkEnd w:id="1"/>
      <w:r w:rsidR="00B56FEA" w:rsidRPr="009A36C5">
        <w:rPr>
          <w:rFonts w:ascii="Arial" w:hAnsi="Arial" w:cs="Arial"/>
          <w:b/>
        </w:rPr>
        <w:t xml:space="preserve"> </w:t>
      </w:r>
    </w:p>
    <w:sectPr w:rsidR="00B56FEA" w:rsidRPr="009A3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268B"/>
    <w:multiLevelType w:val="hybridMultilevel"/>
    <w:tmpl w:val="D2767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13069"/>
    <w:multiLevelType w:val="hybridMultilevel"/>
    <w:tmpl w:val="463AA538"/>
    <w:lvl w:ilvl="0" w:tplc="277E8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AD402C"/>
    <w:multiLevelType w:val="hybridMultilevel"/>
    <w:tmpl w:val="2BCA4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5F0B"/>
    <w:multiLevelType w:val="hybridMultilevel"/>
    <w:tmpl w:val="F72C0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566F0"/>
    <w:multiLevelType w:val="hybridMultilevel"/>
    <w:tmpl w:val="AB288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D08CF"/>
    <w:multiLevelType w:val="hybridMultilevel"/>
    <w:tmpl w:val="20F25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647"/>
    <w:rsid w:val="00097EE6"/>
    <w:rsid w:val="00257B94"/>
    <w:rsid w:val="00317220"/>
    <w:rsid w:val="00517460"/>
    <w:rsid w:val="0057588B"/>
    <w:rsid w:val="00642647"/>
    <w:rsid w:val="00752808"/>
    <w:rsid w:val="00777CE5"/>
    <w:rsid w:val="008152B4"/>
    <w:rsid w:val="008C2DC0"/>
    <w:rsid w:val="0090650B"/>
    <w:rsid w:val="0099230A"/>
    <w:rsid w:val="009A36C5"/>
    <w:rsid w:val="00B56FEA"/>
    <w:rsid w:val="00CB437D"/>
    <w:rsid w:val="00D4385B"/>
    <w:rsid w:val="00DA0E75"/>
    <w:rsid w:val="00F9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324F"/>
  <w15:chartTrackingRefBased/>
  <w15:docId w15:val="{2097EE2C-BC8C-4870-B695-5465981F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6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26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youtu.be/jT9ScMAe5yQ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Kierstin L</dc:creator>
  <cp:keywords/>
  <dc:description/>
  <cp:lastModifiedBy>Keller, Maxwell L</cp:lastModifiedBy>
  <cp:revision>2</cp:revision>
  <dcterms:created xsi:type="dcterms:W3CDTF">2022-03-24T20:15:00Z</dcterms:created>
  <dcterms:modified xsi:type="dcterms:W3CDTF">2022-03-24T20:15:00Z</dcterms:modified>
</cp:coreProperties>
</file>